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溶解氧套件说明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货号：K-7511/R-7511 0-20ppb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采样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任何溶解氧测试中最关键的部分是取样，取样必须完全无泄漏，为了做到这一点，取样管垂直安装有一根惰性材料管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将取样点连接到取样管底部，使用不锈钢304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或316型或短氯丁橡胶连接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的玻璃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不要使用铜管、长段氯丁橡胶或其他聚合物管。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67945</wp:posOffset>
            </wp:positionV>
            <wp:extent cx="1543050" cy="216217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测试程序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1、为了去除残留的气泡，系统应该用尽可能快的水流清洗，温度为180 - 210°F（80 - 100°C）。 新的采样系统应该清洗几个小时，而常规使用的采样系统可能只需要几分钟。系统完全吹扫后，将流量降至每分钟500-1000 mL，并将样品冷却至环境温度。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2、将ULR CHEMet安瓿放在首位，进入采样管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抓住安瓿瓶末梢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安瓿将被填满，留下一个气泡共混合（图1）。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60325</wp:posOffset>
            </wp:positionV>
            <wp:extent cx="1567815" cy="1534160"/>
            <wp:effectExtent l="0" t="0" r="13335" b="889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3、轻轻倒置安瓿瓶，让气泡从一端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移动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到另一端10次，将安瓿瓶擦干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注意：气泡将以最快的速度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移动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，在混合时安瓿瓶应保持在45°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4、立即通过轻轻放置安瓿瓶获得测试结果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平端先入比较器，将比较器向上举向光源，从底部观察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旋转比较器直到找到最佳颜色匹配（图2）。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测试方法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氧气ULR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CHEMets®1检测试剂盒使用Rhodazine D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方法2,3,4,5溶解氧与淡黄色的 Rhodazine D 反应生成亮粉红色的反应产物。产生的颜色与样品中的溶解氧浓度™成正比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安全信息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在执行之前阅读SD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S(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可从www.chemetrics.com获取）戴安全眼镜和防护手套。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360" w:lineRule="auto"/>
      <w:jc w:val="center"/>
      <w:textAlignment w:val="auto"/>
      <w:outlineLvl w:val="9"/>
      <w:rPr>
        <w:rFonts w:hint="eastAsia" w:asciiTheme="minorEastAsia" w:hAnsiTheme="minorEastAsia" w:eastAsiaTheme="minorEastAsia" w:cstheme="minorEastAsia"/>
        <w:kern w:val="2"/>
        <w:sz w:val="21"/>
        <w:szCs w:val="21"/>
        <w:lang w:val="en-US" w:eastAsia="zh-CN" w:bidi="ar-SA"/>
      </w:rPr>
    </w:pPr>
    <w:r>
      <w:rPr>
        <w:rFonts w:hint="eastAsia" w:asciiTheme="minorEastAsia" w:hAnsiTheme="minorEastAsia" w:eastAsiaTheme="minorEastAsia" w:cstheme="minorEastAsia"/>
        <w:kern w:val="2"/>
        <w:sz w:val="21"/>
        <w:szCs w:val="21"/>
        <w:lang w:val="en-US" w:eastAsia="zh-CN" w:bidi="ar-SA"/>
      </w:rPr>
      <w:t>访问www.chemetrics.com查看产品演示视频。始终按照上面的测试程序进行测试。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-485775</wp:posOffset>
          </wp:positionV>
          <wp:extent cx="5990590" cy="1019175"/>
          <wp:effectExtent l="0" t="0" r="10160" b="9525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0590" cy="10191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34C4C"/>
    <w:rsid w:val="16806997"/>
    <w:rsid w:val="2BEB0C84"/>
    <w:rsid w:val="314B13B2"/>
    <w:rsid w:val="4585148C"/>
    <w:rsid w:val="4B5C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Careful</cp:lastModifiedBy>
  <dcterms:modified xsi:type="dcterms:W3CDTF">2019-04-01T08:19:18Z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