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氨氮试剂盒操作说明</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K-1510D/R-1501D: 0 - 30 &amp; 30 - 300 ppm N</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K-1510A/R-1501A: 0 - 60 &amp; 60 - 600 ppm N </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K-1510B/R-1501B: 0 - 120 &amp; 120 - 1200 ppm N</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K-1510C/R-1501C: 0 - 1000 &amp; 1000 - 10,000 ppm N</w:t>
      </w:r>
    </w:p>
    <w:p>
      <w:pPr>
        <w:jc w:val="left"/>
        <w:rPr>
          <w:rFonts w:hint="default" w:ascii="宋体" w:hAnsi="宋体" w:eastAsia="宋体" w:cs="宋体"/>
          <w:sz w:val="24"/>
          <w:szCs w:val="24"/>
          <w:lang w:val="en-US" w:eastAsia="zh-CN"/>
        </w:rPr>
      </w:pPr>
      <w:bookmarkStart w:id="0" w:name="_GoBack"/>
      <w:r>
        <w:rPr>
          <w:rFonts w:hint="default" w:ascii="宋体" w:hAnsi="宋体" w:eastAsia="宋体" w:cs="宋体"/>
          <w:sz w:val="24"/>
          <w:szCs w:val="24"/>
          <w:lang w:val="en-US" w:eastAsia="zh-CN"/>
        </w:rPr>
        <w:t>测试程序</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1.将</w:t>
      </w:r>
      <w:r>
        <w:rPr>
          <w:rFonts w:hint="eastAsia" w:asciiTheme="minorEastAsia" w:hAnsiTheme="minorEastAsia" w:eastAsiaTheme="minorEastAsia" w:cstheme="minorEastAsia"/>
          <w:sz w:val="21"/>
          <w:szCs w:val="21"/>
          <w:lang w:val="en-US" w:eastAsia="zh-CN"/>
        </w:rPr>
        <w:t>稀释器中加入蒸馏水至标记处（图1）</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2.将</w:t>
      </w:r>
      <w:r>
        <w:rPr>
          <w:rFonts w:hint="eastAsia" w:asciiTheme="minorEastAsia" w:hAnsiTheme="minorEastAsia" w:eastAsiaTheme="minorEastAsia" w:cstheme="minorEastAsia"/>
          <w:sz w:val="21"/>
          <w:szCs w:val="21"/>
          <w:lang w:val="en-US" w:eastAsia="zh-CN"/>
        </w:rPr>
        <w:t>微型试管中充满要测试的样品（图2）。</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确保VACUette吸头牢固</w:t>
      </w:r>
      <w:r>
        <w:rPr>
          <w:rFonts w:hint="eastAsia" w:asciiTheme="minorEastAsia" w:hAnsiTheme="minorEastAsia" w:cstheme="minorEastAsia"/>
          <w:sz w:val="21"/>
          <w:szCs w:val="21"/>
          <w:lang w:val="en-US" w:eastAsia="zh-CN"/>
        </w:rPr>
        <w:t>的</w:t>
      </w:r>
      <w:r>
        <w:rPr>
          <w:rFonts w:hint="eastAsia" w:asciiTheme="minorEastAsia" w:hAnsiTheme="minorEastAsia" w:eastAsiaTheme="minorEastAsia" w:cstheme="minorEastAsia"/>
          <w:sz w:val="21"/>
          <w:szCs w:val="21"/>
          <w:lang w:val="en-US" w:eastAsia="zh-CN"/>
        </w:rPr>
        <w:t>连接到安瓿瓶吸头上。</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水平握住VACUette，将毛细管尖端</w:t>
      </w:r>
      <w:r>
        <w:rPr>
          <w:rFonts w:hint="eastAsia" w:asciiTheme="minorEastAsia" w:hAnsiTheme="minorEastAsia" w:cstheme="minorEastAsia"/>
          <w:sz w:val="21"/>
          <w:szCs w:val="21"/>
          <w:lang w:val="en-US" w:eastAsia="zh-CN"/>
        </w:rPr>
        <w:t>与</w:t>
      </w:r>
      <w:r>
        <w:rPr>
          <w:rFonts w:hint="eastAsia" w:asciiTheme="minorEastAsia" w:hAnsiTheme="minorEastAsia" w:eastAsiaTheme="minorEastAsia" w:cstheme="minorEastAsia"/>
          <w:sz w:val="21"/>
          <w:szCs w:val="21"/>
          <w:lang w:val="en-US" w:eastAsia="zh-CN"/>
        </w:rPr>
        <w:t>微型试管内的样品接触（图2）。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注意：毛细管尖端将充满样品</w:t>
      </w:r>
      <w:r>
        <w:rPr>
          <w:rFonts w:hint="eastAsia" w:asciiTheme="minorEastAsia" w:hAnsiTheme="minorEastAsia" w:cstheme="minor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仅R-</w:t>
      </w:r>
      <w:r>
        <w:rPr>
          <w:rFonts w:hint="eastAsia" w:asciiTheme="minorEastAsia" w:hAnsiTheme="minorEastAsia" w:cstheme="minorEastAsia"/>
          <w:sz w:val="21"/>
          <w:szCs w:val="21"/>
          <w:lang w:val="en-US" w:eastAsia="zh-CN"/>
        </w:rPr>
        <w:t>1501</w:t>
      </w:r>
      <w:r>
        <w:rPr>
          <w:rFonts w:hint="eastAsia" w:asciiTheme="minorEastAsia" w:hAnsiTheme="minorEastAsia" w:eastAsiaTheme="minorEastAsia" w:cstheme="minorEastAsia"/>
          <w:sz w:val="21"/>
          <w:szCs w:val="21"/>
          <w:lang w:val="en-US" w:eastAsia="zh-CN"/>
        </w:rPr>
        <w:t>D需要：将VACUette拉到垂直位置。收集样品的一小部分至VACUette吸头的</w:t>
      </w:r>
      <w:r>
        <w:rPr>
          <w:rFonts w:hint="eastAsia" w:asciiTheme="minorEastAsia" w:hAnsiTheme="minorEastAsia" w:cstheme="minorEastAsia"/>
          <w:sz w:val="21"/>
          <w:szCs w:val="21"/>
          <w:lang w:val="en-US" w:eastAsia="zh-CN"/>
        </w:rPr>
        <w:t>套</w:t>
      </w:r>
      <w:r>
        <w:rPr>
          <w:rFonts w:hint="eastAsia" w:asciiTheme="minorEastAsia" w:hAnsiTheme="minorEastAsia" w:eastAsiaTheme="minorEastAsia" w:cstheme="minorEastAsia"/>
          <w:sz w:val="21"/>
          <w:szCs w:val="21"/>
          <w:lang w:val="en-US" w:eastAsia="zh-CN"/>
        </w:rPr>
        <w:t>筒中（图3）。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注意：如果没有样品立即落下，请轻轻拍打安瓿瓶.</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将VACUette的尖端放置在稀释器卡扣杯内侧的垂直导轨之间,抓住安瓿瓶头,折断, 安瓿瓶自动填充液体，留下的气泡供混合（图4）</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lang w:val="en-US" w:eastAsia="zh-CN"/>
        </w:rPr>
        <w:t>将安瓿瓶倒转几次混合，使气泡从一端到另一端.</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lang w:val="en-US" w:eastAsia="zh-CN"/>
        </w:rPr>
        <w:t>将安瓿瓶外壁擦干1分钟</w:t>
      </w:r>
      <w:r>
        <w:rPr>
          <w:rFonts w:hint="eastAsia" w:asciiTheme="minorEastAsia" w:hAnsiTheme="minorEastAsia" w:cstheme="minorEastAsia"/>
          <w:sz w:val="21"/>
          <w:szCs w:val="21"/>
          <w:lang w:val="en-US" w:eastAsia="zh-CN"/>
        </w:rPr>
        <w:t>内</w:t>
      </w:r>
      <w:r>
        <w:rPr>
          <w:rFonts w:hint="eastAsia" w:asciiTheme="minorEastAsia" w:hAnsiTheme="minorEastAsia" w:eastAsiaTheme="minorEastAsia" w:cstheme="minorEastAsia"/>
          <w:sz w:val="21"/>
          <w:szCs w:val="21"/>
          <w:lang w:val="en-US" w:eastAsia="zh-CN"/>
        </w:rPr>
        <w:t>获得测试结果</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lang w:val="en-US" w:eastAsia="zh-CN"/>
        </w:rPr>
        <w:t>使用适当的比色剂获得测试结果。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a低范围比色剂（图3）：将安瓿瓶的平端放入比色剂。握住比色剂,朝向光源,视野从底部观察,旋转比色剂,直到找到最佳颜色匹配</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b高范围比色剂（图4）：将安瓿瓶放在标准颜色之间，直到找到最佳颜色匹</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测试方法</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饮用水、清洁的地表水、优质的消化后的污水以及海水的测试中使用纳氏试剂来测定氨的浓度。在一些水体中,钙和镁的浓缩物能导致试剂变暗,加几滴稳定剂溶液(酒石酸钾晶体)就能防止试剂变暗。参考方法中建议在分析之前蒸馏样品。测试结果用ppm(mgL)氨氮(NH4-N)表示。保质期:虽然纳氏试剂很稳定,但是它所含的高浓度碱性成分能损害玻璃试剂瓶。产生的沉淀物会干扰比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安全信息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程序在执行之前，请阅读SDS（可从www.chemetrics.com获得）。戴安全眼镜和防护手套。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lang w:val="en-US" w:eastAsia="zh-CN"/>
        </w:rPr>
      </w:pPr>
      <w:r>
        <w:drawing>
          <wp:anchor distT="0" distB="0" distL="114300" distR="114300" simplePos="0" relativeHeight="251659264" behindDoc="0" locked="0" layoutInCell="1" allowOverlap="1">
            <wp:simplePos x="0" y="0"/>
            <wp:positionH relativeFrom="column">
              <wp:posOffset>4266565</wp:posOffset>
            </wp:positionH>
            <wp:positionV relativeFrom="paragraph">
              <wp:posOffset>77470</wp:posOffset>
            </wp:positionV>
            <wp:extent cx="1096010" cy="1096010"/>
            <wp:effectExtent l="0" t="0" r="8890" b="889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096010" cy="1096010"/>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column">
              <wp:posOffset>5351145</wp:posOffset>
            </wp:positionH>
            <wp:positionV relativeFrom="paragraph">
              <wp:posOffset>86360</wp:posOffset>
            </wp:positionV>
            <wp:extent cx="1049020" cy="1079500"/>
            <wp:effectExtent l="0" t="0" r="17780" b="635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
                    <a:stretch>
                      <a:fillRect/>
                    </a:stretch>
                  </pic:blipFill>
                  <pic:spPr>
                    <a:xfrm>
                      <a:off x="0" y="0"/>
                      <a:ext cx="1049020" cy="107950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3171825</wp:posOffset>
            </wp:positionH>
            <wp:positionV relativeFrom="paragraph">
              <wp:posOffset>104140</wp:posOffset>
            </wp:positionV>
            <wp:extent cx="1083310" cy="1099820"/>
            <wp:effectExtent l="0" t="0" r="2540" b="508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tretch>
                      <a:fillRect/>
                    </a:stretch>
                  </pic:blipFill>
                  <pic:spPr>
                    <a:xfrm>
                      <a:off x="0" y="0"/>
                      <a:ext cx="1083310" cy="109982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2124075</wp:posOffset>
            </wp:positionH>
            <wp:positionV relativeFrom="paragraph">
              <wp:posOffset>89535</wp:posOffset>
            </wp:positionV>
            <wp:extent cx="1038860" cy="1115060"/>
            <wp:effectExtent l="0" t="0" r="889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1038860" cy="1115060"/>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1038225</wp:posOffset>
            </wp:positionH>
            <wp:positionV relativeFrom="paragraph">
              <wp:posOffset>98425</wp:posOffset>
            </wp:positionV>
            <wp:extent cx="1086485" cy="1086485"/>
            <wp:effectExtent l="0" t="0" r="18415" b="1841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1086485" cy="1086485"/>
                    </a:xfrm>
                    <a:prstGeom prst="rect">
                      <a:avLst/>
                    </a:prstGeom>
                    <a:noFill/>
                    <a:ln>
                      <a:noFill/>
                    </a:ln>
                  </pic:spPr>
                </pic:pic>
              </a:graphicData>
            </a:graphic>
          </wp:anchor>
        </w:drawing>
      </w:r>
      <w:r>
        <w:drawing>
          <wp:anchor distT="0" distB="0" distL="114300" distR="114300" simplePos="0" relativeHeight="251658240" behindDoc="0" locked="0" layoutInCell="1" allowOverlap="1">
            <wp:simplePos x="0" y="0"/>
            <wp:positionH relativeFrom="column">
              <wp:posOffset>0</wp:posOffset>
            </wp:positionH>
            <wp:positionV relativeFrom="paragraph">
              <wp:posOffset>91440</wp:posOffset>
            </wp:positionV>
            <wp:extent cx="1120775" cy="1075690"/>
            <wp:effectExtent l="0" t="0" r="3175" b="1016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1120775" cy="1075690"/>
                    </a:xfrm>
                    <a:prstGeom prst="rect">
                      <a:avLst/>
                    </a:prstGeom>
                    <a:noFill/>
                    <a:ln>
                      <a:noFill/>
                    </a:ln>
                  </pic:spPr>
                </pic:pic>
              </a:graphicData>
            </a:graphic>
          </wp:anchor>
        </w:drawing>
      </w:r>
    </w:p>
    <w:p>
      <w:pPr>
        <w:jc w:val="left"/>
        <w:rPr>
          <w:rFonts w:hint="default" w:ascii="宋体" w:hAnsi="宋体" w:eastAsia="宋体" w:cs="宋体"/>
          <w:sz w:val="24"/>
          <w:szCs w:val="24"/>
          <w:lang w:val="en-US" w:eastAsia="zh-CN"/>
        </w:rPr>
      </w:pPr>
    </w:p>
    <w:bookmarkEnd w:id="0"/>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321F40"/>
    <w:rsid w:val="16AF7CF5"/>
    <w:rsid w:val="185C461C"/>
    <w:rsid w:val="1CA40C0C"/>
    <w:rsid w:val="36E85174"/>
    <w:rsid w:val="4CAF7E13"/>
    <w:rsid w:val="4FD670F7"/>
    <w:rsid w:val="4FED7E59"/>
    <w:rsid w:val="7A965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629</Words>
  <Characters>805</Characters>
  <Lines>0</Lines>
  <Paragraphs>0</Paragraphs>
  <TotalTime>7</TotalTime>
  <ScaleCrop>false</ScaleCrop>
  <LinksUpToDate>false</LinksUpToDate>
  <CharactersWithSpaces>845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Careful</cp:lastModifiedBy>
  <dcterms:modified xsi:type="dcterms:W3CDTF">2019-11-15T06:44:45Z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